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2DD" w:rsidRPr="004E2FFE" w:rsidRDefault="00497AB1" w:rsidP="009202DD">
      <w:pPr>
        <w:spacing w:after="192" w:line="288" w:lineRule="atLeast"/>
        <w:textAlignment w:val="baseline"/>
        <w:outlineLvl w:val="0"/>
        <w:rPr>
          <w:rFonts w:ascii="Arial" w:eastAsia="Times New Roman" w:hAnsi="Arial" w:cs="Arial"/>
          <w:b/>
          <w:bCs/>
          <w:color w:val="404040" w:themeColor="text1" w:themeTint="BF"/>
          <w:kern w:val="36"/>
          <w:sz w:val="44"/>
          <w:szCs w:val="35"/>
          <w:lang w:eastAsia="ru-RU"/>
        </w:rPr>
      </w:pPr>
      <w:r>
        <w:rPr>
          <w:rFonts w:ascii="Arial" w:eastAsia="Times New Roman" w:hAnsi="Arial" w:cs="Arial"/>
          <w:b/>
          <w:bCs/>
          <w:color w:val="404040" w:themeColor="text1" w:themeTint="BF"/>
          <w:kern w:val="36"/>
          <w:sz w:val="44"/>
          <w:szCs w:val="35"/>
          <w:lang w:eastAsia="ru-RU"/>
        </w:rPr>
        <w:t>Реально ли н</w:t>
      </w:r>
      <w:r w:rsidR="00390B66" w:rsidRPr="004E2FFE">
        <w:rPr>
          <w:rFonts w:ascii="Arial" w:eastAsia="Times New Roman" w:hAnsi="Arial" w:cs="Arial"/>
          <w:b/>
          <w:bCs/>
          <w:color w:val="404040" w:themeColor="text1" w:themeTint="BF"/>
          <w:kern w:val="36"/>
          <w:sz w:val="44"/>
          <w:szCs w:val="35"/>
          <w:lang w:eastAsia="ru-RU"/>
        </w:rPr>
        <w:t>азначить пенсию</w:t>
      </w:r>
      <w:r w:rsidR="009202DD" w:rsidRPr="004E2FFE">
        <w:rPr>
          <w:rFonts w:ascii="Arial" w:eastAsia="Times New Roman" w:hAnsi="Arial" w:cs="Arial"/>
          <w:b/>
          <w:bCs/>
          <w:color w:val="404040" w:themeColor="text1" w:themeTint="BF"/>
          <w:kern w:val="36"/>
          <w:sz w:val="44"/>
          <w:szCs w:val="35"/>
          <w:lang w:eastAsia="ru-RU"/>
        </w:rPr>
        <w:t xml:space="preserve"> не выходя из дома</w:t>
      </w:r>
      <w:r w:rsidR="005562A6" w:rsidRPr="004E2FFE">
        <w:rPr>
          <w:rFonts w:ascii="Arial" w:eastAsia="Times New Roman" w:hAnsi="Arial" w:cs="Arial"/>
          <w:b/>
          <w:bCs/>
          <w:color w:val="404040" w:themeColor="text1" w:themeTint="BF"/>
          <w:kern w:val="36"/>
          <w:sz w:val="44"/>
          <w:szCs w:val="35"/>
          <w:lang w:eastAsia="ru-RU"/>
        </w:rPr>
        <w:t>? Да!</w:t>
      </w:r>
    </w:p>
    <w:p w:rsidR="009202DD" w:rsidRPr="004E2FFE" w:rsidRDefault="009202DD" w:rsidP="009202DD">
      <w:pPr>
        <w:spacing w:after="240" w:line="360" w:lineRule="auto"/>
        <w:jc w:val="both"/>
        <w:textAlignment w:val="baseline"/>
        <w:rPr>
          <w:rFonts w:ascii="Arial" w:eastAsia="Times New Roman" w:hAnsi="Arial" w:cs="Arial"/>
          <w:b/>
          <w:color w:val="404040" w:themeColor="text1" w:themeTint="BF"/>
          <w:sz w:val="24"/>
          <w:lang w:eastAsia="ru-RU"/>
        </w:rPr>
      </w:pPr>
      <w:bookmarkStart w:id="0" w:name="_GoBack"/>
      <w:bookmarkEnd w:id="0"/>
      <w:r w:rsidRPr="004E2FFE">
        <w:rPr>
          <w:rFonts w:ascii="Arial" w:eastAsia="Times New Roman" w:hAnsi="Arial" w:cs="Arial"/>
          <w:b/>
          <w:color w:val="404040" w:themeColor="text1" w:themeTint="BF"/>
          <w:sz w:val="24"/>
          <w:lang w:eastAsia="ru-RU"/>
        </w:rPr>
        <w:t xml:space="preserve">Пенсионный фонд России продолжает прием заявлений на назначение страховой пенсии по инвалидности и страховой пенсии по случаю потери кормильца в электронном виде. Таким образом, теперь граждане могут подать заявление на назначение любого вида страховой пенсии, используя сервис Личного кабинета </w:t>
      </w:r>
      <w:r w:rsidR="00A272B1" w:rsidRPr="004E2FFE">
        <w:rPr>
          <w:rFonts w:ascii="Arial" w:eastAsia="Times New Roman" w:hAnsi="Arial" w:cs="Arial"/>
          <w:b/>
          <w:color w:val="404040" w:themeColor="text1" w:themeTint="BF"/>
          <w:sz w:val="24"/>
          <w:lang w:eastAsia="ru-RU"/>
        </w:rPr>
        <w:t>гражданина</w:t>
      </w:r>
      <w:r w:rsidRPr="004E2FFE">
        <w:rPr>
          <w:rFonts w:ascii="Arial" w:eastAsia="Times New Roman" w:hAnsi="Arial" w:cs="Arial"/>
          <w:b/>
          <w:color w:val="404040" w:themeColor="text1" w:themeTint="BF"/>
          <w:sz w:val="24"/>
          <w:lang w:eastAsia="ru-RU"/>
        </w:rPr>
        <w:t xml:space="preserve"> на сайте ПФР. Такой способ обращения за назначением пенсии делает необязательным личный визит гражданина в клиентскую службу Пенсионного фонда.</w:t>
      </w:r>
    </w:p>
    <w:p w:rsidR="00A272B1" w:rsidRPr="004E2FFE" w:rsidRDefault="00A1152A" w:rsidP="009202DD">
      <w:pPr>
        <w:spacing w:after="240" w:line="360" w:lineRule="auto"/>
        <w:jc w:val="both"/>
        <w:textAlignment w:val="baseline"/>
        <w:rPr>
          <w:rFonts w:ascii="Arial" w:eastAsia="Times New Roman" w:hAnsi="Arial" w:cs="Arial"/>
          <w:color w:val="404040" w:themeColor="text1" w:themeTint="BF"/>
          <w:sz w:val="24"/>
          <w:lang w:eastAsia="ru-RU"/>
        </w:rPr>
      </w:pPr>
      <w:r w:rsidRPr="004E2FFE">
        <w:rPr>
          <w:rFonts w:ascii="Arial" w:eastAsia="Times New Roman" w:hAnsi="Arial" w:cs="Arial"/>
          <w:b/>
          <w:color w:val="404040" w:themeColor="text1" w:themeTint="BF"/>
          <w:sz w:val="24"/>
          <w:lang w:eastAsia="ru-RU"/>
        </w:rPr>
        <w:t>Более 4,5 тыс.</w:t>
      </w:r>
      <w:r w:rsidR="009202DD" w:rsidRPr="004E2FFE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t xml:space="preserve"> граждан стали пенсионерами без визита в </w:t>
      </w:r>
      <w:r w:rsidR="00A272B1" w:rsidRPr="004E2FFE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t>органы ГУ-О</w:t>
      </w:r>
      <w:r w:rsidR="009202DD" w:rsidRPr="004E2FFE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t>ПФР</w:t>
      </w:r>
      <w:r w:rsidR="00A272B1" w:rsidRPr="004E2FFE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t xml:space="preserve"> по КБР</w:t>
      </w:r>
      <w:r w:rsidR="009202DD" w:rsidRPr="004E2FFE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t xml:space="preserve"> </w:t>
      </w:r>
      <w:r w:rsidR="00A272B1" w:rsidRPr="004E2FFE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t>с момента</w:t>
      </w:r>
      <w:r w:rsidR="009202DD" w:rsidRPr="004E2FFE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t xml:space="preserve"> начал</w:t>
      </w:r>
      <w:r w:rsidR="00A272B1" w:rsidRPr="004E2FFE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t>а</w:t>
      </w:r>
      <w:r w:rsidR="009202DD" w:rsidRPr="004E2FFE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t xml:space="preserve"> прием</w:t>
      </w:r>
      <w:r w:rsidR="00A272B1" w:rsidRPr="004E2FFE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t>а</w:t>
      </w:r>
      <w:r w:rsidR="009202DD" w:rsidRPr="004E2FFE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t xml:space="preserve"> заявлений на назначение страховой пенсии по старости через Личный кабинет </w:t>
      </w:r>
      <w:r w:rsidR="00A272B1" w:rsidRPr="004E2FFE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t>гражданина</w:t>
      </w:r>
      <w:r w:rsidR="009202DD" w:rsidRPr="004E2FFE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t xml:space="preserve">. </w:t>
      </w:r>
    </w:p>
    <w:p w:rsidR="009202DD" w:rsidRPr="004E2FFE" w:rsidRDefault="009202DD" w:rsidP="009202DD">
      <w:pPr>
        <w:spacing w:after="240" w:line="360" w:lineRule="auto"/>
        <w:jc w:val="both"/>
        <w:textAlignment w:val="baseline"/>
        <w:rPr>
          <w:rFonts w:ascii="Arial" w:eastAsia="Times New Roman" w:hAnsi="Arial" w:cs="Arial"/>
          <w:color w:val="404040" w:themeColor="text1" w:themeTint="BF"/>
          <w:sz w:val="24"/>
          <w:lang w:eastAsia="ru-RU"/>
        </w:rPr>
      </w:pPr>
      <w:r w:rsidRPr="004E2FFE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t>Для назначения пенсии через Кабинет необходимо совершить несколько шагов: указать ряд данных заявителя, выбрать вид пенсии и способ ее доставки. При этом предусмотрена возможность указать или номер телефона, или адрес электронный почты заявителя на тот случай, если специалистам для своевременного назначения пенсии в полном объеме понадобятся дополнительные сведения.</w:t>
      </w:r>
    </w:p>
    <w:p w:rsidR="009202DD" w:rsidRPr="004E2FFE" w:rsidRDefault="009202DD" w:rsidP="009202DD">
      <w:pPr>
        <w:spacing w:after="240" w:line="360" w:lineRule="auto"/>
        <w:jc w:val="both"/>
        <w:textAlignment w:val="baseline"/>
        <w:rPr>
          <w:rFonts w:ascii="Arial" w:eastAsia="Times New Roman" w:hAnsi="Arial" w:cs="Arial"/>
          <w:color w:val="404040" w:themeColor="text1" w:themeTint="BF"/>
          <w:sz w:val="24"/>
          <w:lang w:eastAsia="ru-RU"/>
        </w:rPr>
      </w:pPr>
      <w:r w:rsidRPr="004E2FFE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t>Как и при личном визите в отделение Пенсионного фонда заявление о назначении пенсии через интернет можно подать за месяц до даты, с которой гражданин получает право на страховую пенсию.</w:t>
      </w:r>
    </w:p>
    <w:p w:rsidR="009202DD" w:rsidRPr="004E2FFE" w:rsidRDefault="009202DD" w:rsidP="009202DD">
      <w:pPr>
        <w:spacing w:after="240" w:line="360" w:lineRule="auto"/>
        <w:jc w:val="both"/>
        <w:textAlignment w:val="baseline"/>
        <w:rPr>
          <w:rFonts w:ascii="Arial" w:eastAsia="Times New Roman" w:hAnsi="Arial" w:cs="Arial"/>
          <w:color w:val="404040" w:themeColor="text1" w:themeTint="BF"/>
          <w:sz w:val="24"/>
          <w:lang w:eastAsia="ru-RU"/>
        </w:rPr>
      </w:pPr>
      <w:r w:rsidRPr="004E2FFE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t xml:space="preserve">Важно отметить, что в основе расчета размера пенсии лежат данные о периодах трудовой деятельности, местах работы, размере начисленных работодателями страховых взносов, которыми располагает ПФР. Эти данные, которые полностью представлены в Личном кабинете </w:t>
      </w:r>
      <w:r w:rsidR="00A272B1" w:rsidRPr="004E2FFE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t>гражданина</w:t>
      </w:r>
      <w:r w:rsidRPr="004E2FFE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t xml:space="preserve"> в сервисе «О сформированных пенсионных правах», ПФР получает от работодателей и формирует из них базу персонифицированного учета пенсионных прав, в которой у каждого работающего гражданина есть свой индивидуальный пенсионный счет. Поэтому, если гражданин считает, что какие-либо сведения не учтены или учтены не в полном объеме, у него появляется возможность заблаговременно обратиться к работодателю для уточнения данных и представить их в ПФР.</w:t>
      </w:r>
    </w:p>
    <w:p w:rsidR="00A272B1" w:rsidRPr="004E2FFE" w:rsidRDefault="009202DD" w:rsidP="009202DD">
      <w:pPr>
        <w:spacing w:after="240" w:line="360" w:lineRule="auto"/>
        <w:jc w:val="both"/>
        <w:textAlignment w:val="baseline"/>
        <w:rPr>
          <w:rFonts w:ascii="Arial" w:eastAsia="Times New Roman" w:hAnsi="Arial" w:cs="Arial"/>
          <w:color w:val="404040" w:themeColor="text1" w:themeTint="BF"/>
          <w:sz w:val="24"/>
          <w:lang w:eastAsia="ru-RU"/>
        </w:rPr>
      </w:pPr>
      <w:r w:rsidRPr="004E2FFE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t xml:space="preserve">Напомним, электронный сервис «Личный кабинет </w:t>
      </w:r>
      <w:r w:rsidR="00A272B1" w:rsidRPr="004E2FFE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t>гражданина</w:t>
      </w:r>
      <w:r w:rsidRPr="004E2FFE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t xml:space="preserve">» был запущен Пенсионным фондом в начале 2015 года. Он позволяет гражданам </w:t>
      </w:r>
      <w:proofErr w:type="spellStart"/>
      <w:r w:rsidRPr="004E2FFE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t>допенсионного</w:t>
      </w:r>
      <w:proofErr w:type="spellEnd"/>
      <w:r w:rsidRPr="004E2FFE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t xml:space="preserve"> возраста в режиме реального времени узнать о своих уже сформированных пенсионных правах. Доступ к нему имеют все пользователи, прошедшие регистрацию в Единой системе идентификац</w:t>
      </w:r>
      <w:proofErr w:type="gramStart"/>
      <w:r w:rsidRPr="004E2FFE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t>ии и ау</w:t>
      </w:r>
      <w:proofErr w:type="gramEnd"/>
      <w:r w:rsidRPr="004E2FFE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t xml:space="preserve">тентификации (ЕСИА) или на сайте </w:t>
      </w:r>
      <w:proofErr w:type="spellStart"/>
      <w:r w:rsidRPr="004E2FFE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t>госуслуг</w:t>
      </w:r>
      <w:proofErr w:type="spellEnd"/>
      <w:r w:rsidRPr="004E2FFE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t xml:space="preserve">, так как в кабинете содержатся персональные данные пользователя. </w:t>
      </w:r>
    </w:p>
    <w:p w:rsidR="00A272B1" w:rsidRPr="004E2FFE" w:rsidRDefault="009202DD" w:rsidP="009202DD">
      <w:pPr>
        <w:spacing w:after="240" w:line="360" w:lineRule="auto"/>
        <w:jc w:val="both"/>
        <w:textAlignment w:val="baseline"/>
        <w:rPr>
          <w:rFonts w:ascii="Arial" w:eastAsia="Times New Roman" w:hAnsi="Arial" w:cs="Arial"/>
          <w:color w:val="404040" w:themeColor="text1" w:themeTint="BF"/>
          <w:sz w:val="24"/>
          <w:lang w:eastAsia="ru-RU"/>
        </w:rPr>
      </w:pPr>
      <w:r w:rsidRPr="004E2FFE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lastRenderedPageBreak/>
        <w:t xml:space="preserve">В Личном кабинете каждый гражданин может узнать о количестве пенсионных баллов и длительности стажа, учтенных на его индивидуальном счете в ПФР. Это ключевые параметры, влияющие на размер будущей страховой пенсии в соответствии с новым порядком формирования пенсионных прав и расчета размера страховой пенсии, который введен в России с 1 января 2015 года. </w:t>
      </w:r>
    </w:p>
    <w:sectPr w:rsidR="00A272B1" w:rsidRPr="004E2FFE" w:rsidSect="009202DD">
      <w:pgSz w:w="11906" w:h="16838"/>
      <w:pgMar w:top="567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2DD"/>
    <w:rsid w:val="00037F31"/>
    <w:rsid w:val="001503A2"/>
    <w:rsid w:val="001D74B9"/>
    <w:rsid w:val="002627FB"/>
    <w:rsid w:val="00390B66"/>
    <w:rsid w:val="00491EBD"/>
    <w:rsid w:val="00497AB1"/>
    <w:rsid w:val="004E2FFE"/>
    <w:rsid w:val="005562A6"/>
    <w:rsid w:val="005C30B1"/>
    <w:rsid w:val="00626997"/>
    <w:rsid w:val="006C6AD6"/>
    <w:rsid w:val="007266D8"/>
    <w:rsid w:val="00805F0F"/>
    <w:rsid w:val="00825AED"/>
    <w:rsid w:val="00904F4C"/>
    <w:rsid w:val="009202DD"/>
    <w:rsid w:val="00A1152A"/>
    <w:rsid w:val="00A272B1"/>
    <w:rsid w:val="00A553F6"/>
    <w:rsid w:val="00DB2FBE"/>
    <w:rsid w:val="00E62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0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02D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C30B1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6C6A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0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02D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C30B1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6C6A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6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91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05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0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75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В. Битоков</dc:creator>
  <cp:lastModifiedBy>Заур Гучаев</cp:lastModifiedBy>
  <cp:revision>12</cp:revision>
  <dcterms:created xsi:type="dcterms:W3CDTF">2020-10-21T07:24:00Z</dcterms:created>
  <dcterms:modified xsi:type="dcterms:W3CDTF">2021-03-01T08:25:00Z</dcterms:modified>
</cp:coreProperties>
</file>